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0245" w14:textId="1798CB63" w:rsidR="000D715F" w:rsidRDefault="00A13B3A" w:rsidP="0029246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41298" wp14:editId="3B44912F">
                <wp:simplePos x="0" y="0"/>
                <wp:positionH relativeFrom="margin">
                  <wp:align>center</wp:align>
                </wp:positionH>
                <wp:positionV relativeFrom="paragraph">
                  <wp:posOffset>-127951</wp:posOffset>
                </wp:positionV>
                <wp:extent cx="2524526" cy="2523807"/>
                <wp:effectExtent l="318" t="0" r="0" b="0"/>
                <wp:wrapNone/>
                <wp:docPr id="2" name="Förbudst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24526" cy="2523807"/>
                        </a:xfrm>
                        <a:prstGeom prst="noSmoking">
                          <a:avLst>
                            <a:gd name="adj" fmla="val 11535"/>
                          </a:avLst>
                        </a:prstGeom>
                        <a:solidFill>
                          <a:srgbClr val="FF0000">
                            <a:alpha val="76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7A81A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Förbudstecken 2" o:spid="_x0000_s1026" type="#_x0000_t57" style="position:absolute;margin-left:0;margin-top:-10.05pt;width:198.8pt;height:198.7pt;rotation:9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" adj="2491" fillcolor="red" stroked="f" strokeweight="1pt">
                <v:fill opacity="49858f"/>
                <w10:wrap anchorx="margin"/>
              </v:shape>
            </w:pict>
          </mc:Fallback>
        </mc:AlternateContent>
      </w:r>
      <w:r w:rsidR="0029246F">
        <w:rPr>
          <w:noProof/>
        </w:rPr>
        <w:drawing>
          <wp:inline distT="0" distB="0" distL="0" distR="0" wp14:anchorId="588DD3FE" wp14:editId="599C3BD7">
            <wp:extent cx="4603378" cy="2257425"/>
            <wp:effectExtent l="0" t="0" r="6985" b="0"/>
            <wp:docPr id="4" name="Bildobjekt 4" descr="Free Avocado Scared vector and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Avocado Scared vector and 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32" r="14021" b="28405"/>
                    <a:stretch/>
                  </pic:blipFill>
                  <pic:spPr bwMode="auto">
                    <a:xfrm>
                      <a:off x="0" y="0"/>
                      <a:ext cx="4656445" cy="228344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D2FF2C" w14:textId="21BD24A7" w:rsidR="0073555A" w:rsidRPr="0073555A" w:rsidRDefault="00F9660F" w:rsidP="00D058E4">
      <w:pPr>
        <w:spacing w:before="840" w:after="360"/>
        <w:jc w:val="center"/>
        <w:rPr>
          <w:rFonts w:ascii="Garamond" w:hAnsi="Garamond"/>
          <w:sz w:val="96"/>
          <w:szCs w:val="96"/>
        </w:rPr>
        <w:sectPr w:rsidR="0073555A" w:rsidRPr="0073555A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D715F">
        <w:rPr>
          <w:rFonts w:ascii="Garamond" w:hAnsi="Garamond"/>
          <w:sz w:val="96"/>
          <w:szCs w:val="96"/>
        </w:rPr>
        <w:t>Prutat och klart.</w:t>
      </w:r>
    </w:p>
    <w:p w14:paraId="28D92039" w14:textId="2EDD9346" w:rsidR="00B11E16" w:rsidRDefault="00BE7ADD" w:rsidP="00D5706A">
      <w:pPr>
        <w:spacing w:after="0"/>
        <w:jc w:val="lowKashida"/>
      </w:pPr>
      <w:r w:rsidRPr="00C36CC9">
        <w:rPr>
          <w:b/>
          <w:bCs/>
        </w:rPr>
        <w:t xml:space="preserve">Hur lång tid hade </w:t>
      </w:r>
      <w:r w:rsidR="00A64947">
        <w:rPr>
          <w:b/>
          <w:bCs/>
        </w:rPr>
        <w:t>det här</w:t>
      </w:r>
      <w:r w:rsidR="00D5706A">
        <w:rPr>
          <w:b/>
          <w:bCs/>
        </w:rPr>
        <w:t xml:space="preserve"> momentet</w:t>
      </w:r>
      <w:r w:rsidRPr="00C36CC9">
        <w:rPr>
          <w:b/>
          <w:bCs/>
        </w:rPr>
        <w:t xml:space="preserve"> tagit för en normal</w:t>
      </w:r>
      <w:r>
        <w:rPr>
          <w:b/>
          <w:bCs/>
        </w:rPr>
        <w:softHyphen/>
      </w:r>
      <w:r w:rsidRPr="00C36CC9">
        <w:rPr>
          <w:b/>
          <w:bCs/>
        </w:rPr>
        <w:t>skicklig advokat?</w:t>
      </w:r>
      <w:r w:rsidR="008D272E">
        <w:t xml:space="preserve"> </w:t>
      </w:r>
      <w:r w:rsidR="00D5706A">
        <w:t xml:space="preserve">För att besvara den frågan </w:t>
      </w:r>
      <w:r w:rsidR="008D272E">
        <w:t>måste Migrationsverket och domstolarna oundvikligen jämföra an</w:t>
      </w:r>
      <w:r w:rsidR="00D5706A">
        <w:softHyphen/>
      </w:r>
      <w:r w:rsidR="008D272E">
        <w:t xml:space="preserve">språket </w:t>
      </w:r>
      <w:r w:rsidR="00C7349A">
        <w:t xml:space="preserve">med </w:t>
      </w:r>
      <w:r w:rsidR="000B1EB8">
        <w:t>anspråk</w:t>
      </w:r>
      <w:r w:rsidR="009E184C">
        <w:t xml:space="preserve"> som</w:t>
      </w:r>
      <w:r w:rsidR="008D272E">
        <w:t xml:space="preserve"> </w:t>
      </w:r>
      <w:r w:rsidR="009E184C">
        <w:t>biträden</w:t>
      </w:r>
      <w:r w:rsidR="00DD07D7">
        <w:t xml:space="preserve"> </w:t>
      </w:r>
      <w:r w:rsidR="008D272E">
        <w:t xml:space="preserve">tidigare </w:t>
      </w:r>
      <w:r w:rsidR="009E184C">
        <w:t>framfört i liknande ärenden.</w:t>
      </w:r>
    </w:p>
    <w:p w14:paraId="62BECF67" w14:textId="4D278CE4" w:rsidR="00292D5E" w:rsidRDefault="00292D5E" w:rsidP="00D5706A">
      <w:pPr>
        <w:spacing w:after="0"/>
        <w:jc w:val="lowKashida"/>
      </w:pPr>
    </w:p>
    <w:p w14:paraId="1543E1AC" w14:textId="6A5DD983" w:rsidR="00DC16D7" w:rsidRDefault="008D272E" w:rsidP="00D5706A">
      <w:pPr>
        <w:spacing w:after="0"/>
        <w:jc w:val="lowKashida"/>
      </w:pPr>
      <w:r>
        <w:rPr>
          <w:b/>
          <w:bCs/>
        </w:rPr>
        <w:t>J</w:t>
      </w:r>
      <w:r w:rsidRPr="008D272E">
        <w:rPr>
          <w:b/>
          <w:bCs/>
        </w:rPr>
        <w:t xml:space="preserve">ämförelsen kompliceras av att </w:t>
      </w:r>
      <w:r w:rsidR="00DD07D7">
        <w:rPr>
          <w:b/>
          <w:bCs/>
        </w:rPr>
        <w:t>b</w:t>
      </w:r>
      <w:r w:rsidR="005610CC">
        <w:rPr>
          <w:b/>
          <w:bCs/>
        </w:rPr>
        <w:t>iträden som åtar sig migrationsförordnanden regelmässigt</w:t>
      </w:r>
      <w:r>
        <w:rPr>
          <w:b/>
          <w:bCs/>
        </w:rPr>
        <w:t xml:space="preserve"> prutar</w:t>
      </w:r>
      <w:r w:rsidR="005610CC">
        <w:rPr>
          <w:b/>
          <w:bCs/>
        </w:rPr>
        <w:t xml:space="preserve"> sina egna kostnadsräkningar innan de ges in.</w:t>
      </w:r>
      <w:r w:rsidR="005610CC">
        <w:t xml:space="preserve"> </w:t>
      </w:r>
      <w:r w:rsidR="00DC16D7">
        <w:t>A</w:t>
      </w:r>
      <w:r w:rsidR="00E31655">
        <w:t xml:space="preserve">nnars blir man skuren. </w:t>
      </w:r>
      <w:r>
        <w:t xml:space="preserve">Det finns en utbredd uppfattning bland biträden att det bara är oerfarna </w:t>
      </w:r>
      <w:r w:rsidR="00DC16D7">
        <w:t>och</w:t>
      </w:r>
      <w:r>
        <w:t xml:space="preserve"> oseriösa biträden som inte begriper att man inte kan yrka ersättning för all tid som lagts ner. Ingen vill framstå som oerfaren eller oseriös. </w:t>
      </w:r>
      <w:r>
        <w:t xml:space="preserve">Resultatet </w:t>
      </w:r>
      <w:r>
        <w:t>har blivit</w:t>
      </w:r>
      <w:r>
        <w:t xml:space="preserve"> att normalskickliga biträden under många års tid har begränsat sina</w:t>
      </w:r>
      <w:r>
        <w:t xml:space="preserve"> egna</w:t>
      </w:r>
      <w:r>
        <w:t xml:space="preserve"> ersättningsanspråk.</w:t>
      </w:r>
      <w:r w:rsidR="00DC16D7">
        <w:t xml:space="preserve"> </w:t>
      </w:r>
    </w:p>
    <w:p w14:paraId="5F4A8D5A" w14:textId="77777777" w:rsidR="00DC16D7" w:rsidRDefault="00DC16D7" w:rsidP="00D5706A">
      <w:pPr>
        <w:spacing w:after="0"/>
        <w:jc w:val="lowKashida"/>
      </w:pPr>
    </w:p>
    <w:p w14:paraId="6173AB26" w14:textId="1C0E70F0" w:rsidR="00DC16D7" w:rsidRDefault="00DC16D7" w:rsidP="00D5706A">
      <w:pPr>
        <w:spacing w:after="0"/>
        <w:jc w:val="lowKashida"/>
      </w:pPr>
      <w:r>
        <w:rPr>
          <w:b/>
          <w:bCs/>
        </w:rPr>
        <w:t>Migrationsverket och domstolarna har på så sätt</w:t>
      </w:r>
      <w:r w:rsidR="00E13DD1" w:rsidRPr="00DC16D7">
        <w:rPr>
          <w:b/>
          <w:bCs/>
        </w:rPr>
        <w:t xml:space="preserve"> </w:t>
      </w:r>
      <w:r w:rsidR="00E34CB8" w:rsidRPr="00DC16D7">
        <w:rPr>
          <w:b/>
          <w:bCs/>
        </w:rPr>
        <w:t>fått</w:t>
      </w:r>
      <w:r w:rsidR="00A64947" w:rsidRPr="00DC16D7">
        <w:rPr>
          <w:b/>
          <w:bCs/>
        </w:rPr>
        <w:t xml:space="preserve"> </w:t>
      </w:r>
      <w:r w:rsidR="008830AF" w:rsidRPr="00DC16D7">
        <w:rPr>
          <w:b/>
          <w:bCs/>
        </w:rPr>
        <w:t xml:space="preserve">ett </w:t>
      </w:r>
      <w:r w:rsidR="00394940" w:rsidRPr="00DC16D7">
        <w:rPr>
          <w:b/>
          <w:bCs/>
        </w:rPr>
        <w:t xml:space="preserve">gravt </w:t>
      </w:r>
      <w:r w:rsidR="005352CC" w:rsidRPr="00DC16D7">
        <w:rPr>
          <w:b/>
          <w:bCs/>
        </w:rPr>
        <w:t>missvisande</w:t>
      </w:r>
      <w:r w:rsidR="00232643" w:rsidRPr="00DC16D7">
        <w:rPr>
          <w:b/>
          <w:bCs/>
        </w:rPr>
        <w:t xml:space="preserve"> jäm</w:t>
      </w:r>
      <w:r w:rsidR="00284810" w:rsidRPr="00DC16D7">
        <w:rPr>
          <w:b/>
          <w:bCs/>
        </w:rPr>
        <w:softHyphen/>
      </w:r>
      <w:r w:rsidR="00232643" w:rsidRPr="00DC16D7">
        <w:rPr>
          <w:b/>
          <w:bCs/>
        </w:rPr>
        <w:t>för</w:t>
      </w:r>
      <w:r w:rsidR="00232643" w:rsidRPr="00DC16D7">
        <w:rPr>
          <w:b/>
          <w:bCs/>
        </w:rPr>
        <w:softHyphen/>
        <w:t>else</w:t>
      </w:r>
      <w:r w:rsidR="00284810" w:rsidRPr="00DC16D7">
        <w:rPr>
          <w:b/>
          <w:bCs/>
        </w:rPr>
        <w:softHyphen/>
      </w:r>
      <w:r w:rsidR="005352CC" w:rsidRPr="00DC16D7">
        <w:rPr>
          <w:b/>
          <w:bCs/>
        </w:rPr>
        <w:t>material</w:t>
      </w:r>
      <w:r w:rsidR="00474FE1" w:rsidRPr="00DC16D7">
        <w:rPr>
          <w:b/>
          <w:bCs/>
        </w:rPr>
        <w:t>.</w:t>
      </w:r>
      <w:r>
        <w:t xml:space="preserve"> För oss är det uppenbart att verket och domstolarna </w:t>
      </w:r>
      <w:r w:rsidR="0008396D">
        <w:t xml:space="preserve">bara har en vag aning </w:t>
      </w:r>
      <w:r>
        <w:t>om hur lång tid något verkligen ta</w:t>
      </w:r>
      <w:r w:rsidR="0008396D">
        <w:t>r</w:t>
      </w:r>
      <w:r>
        <w:t xml:space="preserve"> för en normalskicklig advokat.</w:t>
      </w:r>
      <w:r w:rsidR="00D058E4">
        <w:t xml:space="preserve"> Däremot har de bra koll på hur mycket arbete som brukar ersättas. </w:t>
      </w:r>
      <w:r w:rsidR="0008396D">
        <w:t xml:space="preserve">Deras skälighetsbedömningar </w:t>
      </w:r>
      <w:r w:rsidR="00D5706A">
        <w:t xml:space="preserve">speglar </w:t>
      </w:r>
      <w:r w:rsidR="00D058E4">
        <w:t xml:space="preserve">därför </w:t>
      </w:r>
      <w:r w:rsidR="00D5706A">
        <w:t>inte biträdenas verklighet.</w:t>
      </w:r>
    </w:p>
    <w:p w14:paraId="32F9C008" w14:textId="77777777" w:rsidR="00D5706A" w:rsidRDefault="00D5706A" w:rsidP="00D5706A">
      <w:pPr>
        <w:spacing w:after="0"/>
        <w:jc w:val="lowKashida"/>
      </w:pPr>
    </w:p>
    <w:p w14:paraId="3C129506" w14:textId="4C487AE3" w:rsidR="0008396D" w:rsidRDefault="00E31655" w:rsidP="00D5706A">
      <w:pPr>
        <w:spacing w:after="0"/>
        <w:jc w:val="lowKashida"/>
      </w:pPr>
      <w:r w:rsidRPr="00E31655">
        <w:rPr>
          <w:b/>
          <w:bCs/>
        </w:rPr>
        <w:t xml:space="preserve">Varför lägger </w:t>
      </w:r>
      <w:r w:rsidR="00DC16D7">
        <w:rPr>
          <w:b/>
          <w:bCs/>
        </w:rPr>
        <w:t>vi</w:t>
      </w:r>
      <w:r w:rsidRPr="00E31655">
        <w:rPr>
          <w:b/>
          <w:bCs/>
        </w:rPr>
        <w:t xml:space="preserve"> </w:t>
      </w:r>
      <w:r w:rsidR="00D058E4">
        <w:rPr>
          <w:b/>
          <w:bCs/>
        </w:rPr>
        <w:t xml:space="preserve">då </w:t>
      </w:r>
      <w:r w:rsidRPr="00E31655">
        <w:rPr>
          <w:b/>
          <w:bCs/>
        </w:rPr>
        <w:t>inte bara ner den tid som ersätts och inget mer?</w:t>
      </w:r>
      <w:r>
        <w:rPr>
          <w:b/>
          <w:bCs/>
        </w:rPr>
        <w:t xml:space="preserve"> </w:t>
      </w:r>
      <w:r>
        <w:t xml:space="preserve">För att </w:t>
      </w:r>
      <w:r w:rsidR="00D058E4">
        <w:t>tiden</w:t>
      </w:r>
      <w:r>
        <w:t xml:space="preserve"> vi måste lägga ner i ett ärende inte kan styras av hur lång tid </w:t>
      </w:r>
      <w:r w:rsidR="00D058E4">
        <w:t xml:space="preserve">någon annan </w:t>
      </w:r>
      <w:r>
        <w:t xml:space="preserve">tror att ett visst arbetsmoment </w:t>
      </w:r>
      <w:r w:rsidR="0008396D">
        <w:t xml:space="preserve">bör </w:t>
      </w:r>
      <w:r>
        <w:t>ta. Vårt upp</w:t>
      </w:r>
      <w:r>
        <w:softHyphen/>
        <w:t>drag är att tillvarata klientens rätt och det måste vi göra till dess att det är färdigt.</w:t>
      </w:r>
      <w:r w:rsidR="0008396D">
        <w:t xml:space="preserve"> </w:t>
      </w:r>
    </w:p>
    <w:p w14:paraId="045E4E70" w14:textId="77777777" w:rsidR="0008396D" w:rsidRDefault="0008396D" w:rsidP="00D5706A">
      <w:pPr>
        <w:spacing w:after="0"/>
        <w:jc w:val="lowKashida"/>
      </w:pPr>
    </w:p>
    <w:p w14:paraId="3697AFDB" w14:textId="5E09E6A0" w:rsidR="00D5706A" w:rsidRDefault="00E31655" w:rsidP="00D5706A">
      <w:pPr>
        <w:spacing w:after="0"/>
        <w:jc w:val="lowKashida"/>
      </w:pPr>
      <w:r w:rsidRPr="00E31655">
        <w:rPr>
          <w:b/>
          <w:bCs/>
        </w:rPr>
        <w:t xml:space="preserve">Det är dessutom inte meningen att vi ska </w:t>
      </w:r>
      <w:r>
        <w:rPr>
          <w:b/>
          <w:bCs/>
        </w:rPr>
        <w:t xml:space="preserve">avstå från nödvändigt arbete för att vi </w:t>
      </w:r>
      <w:r w:rsidR="00C47088">
        <w:rPr>
          <w:b/>
          <w:bCs/>
        </w:rPr>
        <w:t>inte</w:t>
      </w:r>
      <w:r>
        <w:rPr>
          <w:b/>
          <w:bCs/>
        </w:rPr>
        <w:t xml:space="preserve"> får ersättning.</w:t>
      </w:r>
      <w:r w:rsidRPr="00E31655">
        <w:rPr>
          <w:b/>
          <w:bCs/>
        </w:rPr>
        <w:t xml:space="preserve"> </w:t>
      </w:r>
      <w:r w:rsidR="00C47088">
        <w:t xml:space="preserve">Den tid som ska ersättas är den tid något tar för en normalskicklig advokat. Vi är normalskickliga och tar normallång tid på oss. </w:t>
      </w:r>
      <w:r>
        <w:t>Vi tänker inte acceptera att skälighetsbedömningen</w:t>
      </w:r>
      <w:r w:rsidR="0008396D">
        <w:t xml:space="preserve"> </w:t>
      </w:r>
      <w:r>
        <w:t xml:space="preserve">fortsätter vara frikopplad från </w:t>
      </w:r>
      <w:r w:rsidR="00D5706A">
        <w:t xml:space="preserve">verkligheten. </w:t>
      </w:r>
      <w:r w:rsidR="00D5706A">
        <w:t>Det var inte lagstiftarens avsikt.</w:t>
      </w:r>
    </w:p>
    <w:p w14:paraId="2CF33A22" w14:textId="77777777" w:rsidR="00D5706A" w:rsidRDefault="00D5706A" w:rsidP="00D5706A">
      <w:pPr>
        <w:spacing w:after="0"/>
        <w:jc w:val="lowKashida"/>
      </w:pPr>
    </w:p>
    <w:p w14:paraId="26529A19" w14:textId="65D95E22" w:rsidR="00DC16D7" w:rsidRDefault="009C0B3D" w:rsidP="00D5706A">
      <w:pPr>
        <w:spacing w:after="0"/>
        <w:jc w:val="lowKashida"/>
      </w:pPr>
      <w:r w:rsidRPr="00D5706A">
        <w:rPr>
          <w:b/>
          <w:bCs/>
        </w:rPr>
        <w:t xml:space="preserve">Därför har vi börjat begära ersättning för den </w:t>
      </w:r>
      <w:r w:rsidR="00F80421" w:rsidRPr="00D5706A">
        <w:rPr>
          <w:b/>
          <w:bCs/>
        </w:rPr>
        <w:t>faktiska</w:t>
      </w:r>
      <w:r w:rsidR="00AB26D6" w:rsidRPr="00D5706A">
        <w:rPr>
          <w:b/>
          <w:bCs/>
        </w:rPr>
        <w:t xml:space="preserve"> </w:t>
      </w:r>
      <w:r w:rsidR="00F80421" w:rsidRPr="00D5706A">
        <w:rPr>
          <w:b/>
          <w:bCs/>
        </w:rPr>
        <w:t>arbetstid vi l</w:t>
      </w:r>
      <w:r w:rsidRPr="00D5706A">
        <w:rPr>
          <w:b/>
          <w:bCs/>
        </w:rPr>
        <w:t>ägger</w:t>
      </w:r>
      <w:r w:rsidR="00F80421" w:rsidRPr="00D5706A">
        <w:rPr>
          <w:b/>
          <w:bCs/>
        </w:rPr>
        <w:t xml:space="preserve"> ner i ett ärende</w:t>
      </w:r>
      <w:r w:rsidR="00D5706A">
        <w:rPr>
          <w:b/>
          <w:bCs/>
        </w:rPr>
        <w:t>.</w:t>
      </w:r>
      <w:r w:rsidR="00AB26D6" w:rsidRPr="00C47088">
        <w:t xml:space="preserve"> </w:t>
      </w:r>
      <w:r w:rsidR="00D5706A">
        <w:t>U</w:t>
      </w:r>
      <w:r w:rsidR="00DC16D7" w:rsidRPr="00C47088">
        <w:t xml:space="preserve">tan självprutning och </w:t>
      </w:r>
      <w:r w:rsidR="00AB26D6" w:rsidRPr="00C47088">
        <w:t xml:space="preserve">utan hänsyn till om </w:t>
      </w:r>
      <w:r w:rsidRPr="00C47088">
        <w:t>vi tror att ersättningen kommer reduceras.</w:t>
      </w:r>
      <w:r w:rsidR="00DC16D7">
        <w:t xml:space="preserve"> </w:t>
      </w:r>
      <w:r>
        <w:t xml:space="preserve"> </w:t>
      </w:r>
      <w:r w:rsidR="00DC16D7">
        <w:t>Vårt</w:t>
      </w:r>
      <w:r w:rsidR="00BE7ADD">
        <w:t xml:space="preserve"> syfte är att visa</w:t>
      </w:r>
      <w:r w:rsidR="00D058E4">
        <w:t xml:space="preserve"> er</w:t>
      </w:r>
      <w:r w:rsidR="00BE7ADD">
        <w:t xml:space="preserve"> hur lång tid</w:t>
      </w:r>
      <w:r w:rsidR="00D5706A">
        <w:t xml:space="preserve"> arbetet med ett migrationsärende faktiskt tar.</w:t>
      </w:r>
      <w:r w:rsidR="00DC16D7">
        <w:t xml:space="preserve"> </w:t>
      </w:r>
    </w:p>
    <w:p w14:paraId="5AB406B0" w14:textId="77777777" w:rsidR="00DC16D7" w:rsidRDefault="00DC16D7" w:rsidP="00D5706A">
      <w:pPr>
        <w:spacing w:after="0"/>
        <w:jc w:val="lowKashida"/>
      </w:pPr>
    </w:p>
    <w:p w14:paraId="4B894CD8" w14:textId="2313F69C" w:rsidR="003A23E7" w:rsidRPr="0008396D" w:rsidRDefault="00BE7ADD" w:rsidP="00D5706A">
      <w:pPr>
        <w:spacing w:after="0"/>
        <w:jc w:val="lowKashida"/>
        <w:rPr>
          <w:b/>
          <w:bCs/>
        </w:rPr>
        <w:sectPr w:rsidR="003A23E7" w:rsidRPr="0008396D" w:rsidSect="0046789A">
          <w:type w:val="continuous"/>
          <w:pgSz w:w="11906" w:h="16838"/>
          <w:pgMar w:top="1417" w:right="1417" w:bottom="1417" w:left="1417" w:header="708" w:footer="708" w:gutter="0"/>
          <w:cols w:num="2" w:space="397"/>
          <w:docGrid w:linePitch="360"/>
        </w:sectPr>
      </w:pPr>
      <w:r w:rsidRPr="00A13B3A">
        <w:rPr>
          <w:b/>
          <w:bCs/>
        </w:rPr>
        <w:t xml:space="preserve">Så </w:t>
      </w:r>
      <w:r w:rsidR="009C0B3D">
        <w:rPr>
          <w:b/>
          <w:bCs/>
        </w:rPr>
        <w:t xml:space="preserve">skär i kostnadsräkningen </w:t>
      </w:r>
      <w:r w:rsidR="00DF71B4">
        <w:rPr>
          <w:b/>
          <w:bCs/>
        </w:rPr>
        <w:t xml:space="preserve">framför dig </w:t>
      </w:r>
      <w:r w:rsidR="009C0B3D">
        <w:rPr>
          <w:b/>
          <w:bCs/>
        </w:rPr>
        <w:t>om du måste</w:t>
      </w:r>
      <w:r w:rsidR="00DF71B4">
        <w:rPr>
          <w:b/>
          <w:bCs/>
        </w:rPr>
        <w:t>,</w:t>
      </w:r>
      <w:r w:rsidR="009C0B3D">
        <w:rPr>
          <w:b/>
          <w:bCs/>
        </w:rPr>
        <w:t xml:space="preserve"> men </w:t>
      </w:r>
      <w:r w:rsidR="008830AF">
        <w:rPr>
          <w:b/>
          <w:bCs/>
        </w:rPr>
        <w:t>passa</w:t>
      </w:r>
      <w:r w:rsidRPr="00A13B3A">
        <w:rPr>
          <w:b/>
          <w:bCs/>
        </w:rPr>
        <w:t xml:space="preserve"> gärna på att reflektera över</w:t>
      </w:r>
      <w:r w:rsidR="00F80421">
        <w:rPr>
          <w:b/>
          <w:bCs/>
        </w:rPr>
        <w:t xml:space="preserve"> om din bild av </w:t>
      </w:r>
      <w:r w:rsidR="00C47088">
        <w:rPr>
          <w:b/>
          <w:bCs/>
        </w:rPr>
        <w:t xml:space="preserve">den normalskickliga advokatens arbetstakt </w:t>
      </w:r>
      <w:r w:rsidR="00D5706A">
        <w:rPr>
          <w:b/>
          <w:bCs/>
        </w:rPr>
        <w:t>är riktig</w:t>
      </w:r>
      <w:r w:rsidR="00D058E4">
        <w:rPr>
          <w:b/>
          <w:bCs/>
        </w:rPr>
        <w:t>.</w:t>
      </w:r>
    </w:p>
    <w:p w14:paraId="6AE1F847" w14:textId="4FE8730C" w:rsidR="00D058E4" w:rsidRPr="00D058E4" w:rsidRDefault="00D058E4" w:rsidP="00D058E4">
      <w:pPr>
        <w:tabs>
          <w:tab w:val="left" w:pos="225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D058E4" w:rsidRPr="00D058E4" w:rsidSect="00BE7AD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8121B" w14:textId="77777777" w:rsidR="0083778B" w:rsidRDefault="0083778B" w:rsidP="002C3D3A">
      <w:pPr>
        <w:spacing w:after="0"/>
      </w:pPr>
      <w:r>
        <w:separator/>
      </w:r>
    </w:p>
  </w:endnote>
  <w:endnote w:type="continuationSeparator" w:id="0">
    <w:p w14:paraId="271185B4" w14:textId="77777777" w:rsidR="0083778B" w:rsidRDefault="0083778B" w:rsidP="002C3D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norite">
    <w:altName w:val="Calibri"/>
    <w:charset w:val="00"/>
    <w:family w:val="auto"/>
    <w:pitch w:val="variable"/>
    <w:sig w:usb0="8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re Sans">
    <w:altName w:val="Sylfaen"/>
    <w:charset w:val="00"/>
    <w:family w:val="swiss"/>
    <w:pitch w:val="variable"/>
    <w:sig w:usb0="A11526FF" w:usb1="8000000A" w:usb2="0001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C162" w14:textId="6B5C5B6E" w:rsidR="00A64947" w:rsidRPr="00A64947" w:rsidRDefault="008B7F05" w:rsidP="008B7F05">
    <w:pPr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K</w:t>
    </w:r>
    <w:r w:rsidR="00A64947" w:rsidRPr="00A64947">
      <w:rPr>
        <w:color w:val="808080" w:themeColor="background1" w:themeShade="80"/>
        <w:sz w:val="20"/>
        <w:szCs w:val="20"/>
      </w:rPr>
      <w:t xml:space="preserve">ampanjen </w:t>
    </w:r>
    <w:r w:rsidR="00A64947" w:rsidRPr="00A64947">
      <w:rPr>
        <w:i/>
        <w:iCs/>
        <w:color w:val="808080" w:themeColor="background1" w:themeShade="80"/>
        <w:sz w:val="20"/>
        <w:szCs w:val="20"/>
      </w:rPr>
      <w:t>Prutat och klart</w:t>
    </w:r>
    <w:r w:rsidR="00A64947" w:rsidRPr="00A64947">
      <w:rPr>
        <w:color w:val="808080" w:themeColor="background1" w:themeShade="80"/>
        <w:sz w:val="20"/>
        <w:szCs w:val="20"/>
      </w:rPr>
      <w:t xml:space="preserve"> är ett samarbete mellan </w:t>
    </w:r>
    <w:r w:rsidR="00A64947">
      <w:rPr>
        <w:color w:val="808080" w:themeColor="background1" w:themeShade="80"/>
        <w:sz w:val="20"/>
        <w:szCs w:val="20"/>
      </w:rPr>
      <w:t>advokater</w:t>
    </w:r>
    <w:r w:rsidR="00AB26D6">
      <w:rPr>
        <w:color w:val="808080" w:themeColor="background1" w:themeShade="80"/>
        <w:sz w:val="20"/>
        <w:szCs w:val="20"/>
      </w:rPr>
      <w:t xml:space="preserve"> och jurister</w:t>
    </w:r>
    <w:r w:rsidR="00A64947">
      <w:rPr>
        <w:color w:val="808080" w:themeColor="background1" w:themeShade="80"/>
        <w:sz w:val="20"/>
        <w:szCs w:val="20"/>
      </w:rPr>
      <w:t xml:space="preserve"> som </w:t>
    </w:r>
    <w:r w:rsidR="00A64947" w:rsidRPr="00A64947">
      <w:rPr>
        <w:color w:val="808080" w:themeColor="background1" w:themeShade="80"/>
        <w:sz w:val="20"/>
        <w:szCs w:val="20"/>
      </w:rPr>
      <w:t>arbetar med förordnanden inom asyl och migration. Kampanjen pågår tills vidare.</w:t>
    </w:r>
    <w:r w:rsidR="00AB26D6">
      <w:rPr>
        <w:color w:val="808080" w:themeColor="background1" w:themeShade="80"/>
        <w:sz w:val="20"/>
        <w:szCs w:val="20"/>
      </w:rPr>
      <w:t xml:space="preserve"> </w:t>
    </w:r>
    <w:r>
      <w:rPr>
        <w:color w:val="808080" w:themeColor="background1" w:themeShade="80"/>
        <w:sz w:val="20"/>
        <w:szCs w:val="20"/>
      </w:rPr>
      <w:t>Initiativtagare är advokatfirman Asylbyrån.</w:t>
    </w:r>
  </w:p>
  <w:p w14:paraId="67244068" w14:textId="77777777" w:rsidR="00A64947" w:rsidRPr="00A64947" w:rsidRDefault="00A64947">
    <w:pPr>
      <w:pStyle w:val="Sidfot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1757F" w14:textId="77777777" w:rsidR="0083778B" w:rsidRDefault="0083778B" w:rsidP="002C3D3A">
      <w:pPr>
        <w:spacing w:after="0"/>
      </w:pPr>
      <w:r>
        <w:separator/>
      </w:r>
    </w:p>
  </w:footnote>
  <w:footnote w:type="continuationSeparator" w:id="0">
    <w:p w14:paraId="6B3659C5" w14:textId="77777777" w:rsidR="0083778B" w:rsidRDefault="0083778B" w:rsidP="002C3D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5F"/>
    <w:rsid w:val="0008396D"/>
    <w:rsid w:val="000B1EB8"/>
    <w:rsid w:val="000C4CB5"/>
    <w:rsid w:val="000D715F"/>
    <w:rsid w:val="00183CBB"/>
    <w:rsid w:val="001A1AA0"/>
    <w:rsid w:val="001B7FF1"/>
    <w:rsid w:val="001D2617"/>
    <w:rsid w:val="001E70BA"/>
    <w:rsid w:val="00232643"/>
    <w:rsid w:val="00284810"/>
    <w:rsid w:val="00290BD3"/>
    <w:rsid w:val="0029246F"/>
    <w:rsid w:val="00292D5E"/>
    <w:rsid w:val="00292F22"/>
    <w:rsid w:val="002A5A02"/>
    <w:rsid w:val="002C3D3A"/>
    <w:rsid w:val="002C3EA1"/>
    <w:rsid w:val="00394940"/>
    <w:rsid w:val="003A23E7"/>
    <w:rsid w:val="00415AB4"/>
    <w:rsid w:val="0046789A"/>
    <w:rsid w:val="00474FE1"/>
    <w:rsid w:val="004B24EE"/>
    <w:rsid w:val="00517ADC"/>
    <w:rsid w:val="005352CC"/>
    <w:rsid w:val="005610CC"/>
    <w:rsid w:val="00647C27"/>
    <w:rsid w:val="006C5218"/>
    <w:rsid w:val="00717310"/>
    <w:rsid w:val="0073555A"/>
    <w:rsid w:val="0076022E"/>
    <w:rsid w:val="007C1526"/>
    <w:rsid w:val="007F62BD"/>
    <w:rsid w:val="008004D3"/>
    <w:rsid w:val="0083778B"/>
    <w:rsid w:val="008830AF"/>
    <w:rsid w:val="00884545"/>
    <w:rsid w:val="008B7F05"/>
    <w:rsid w:val="008D272E"/>
    <w:rsid w:val="008D3DE3"/>
    <w:rsid w:val="0093029F"/>
    <w:rsid w:val="00955EC0"/>
    <w:rsid w:val="00991AAA"/>
    <w:rsid w:val="009C0B3D"/>
    <w:rsid w:val="009E184C"/>
    <w:rsid w:val="00A124BE"/>
    <w:rsid w:val="00A13B3A"/>
    <w:rsid w:val="00A64947"/>
    <w:rsid w:val="00AB26D6"/>
    <w:rsid w:val="00B11E16"/>
    <w:rsid w:val="00B43E0D"/>
    <w:rsid w:val="00B75CE5"/>
    <w:rsid w:val="00BE7ADD"/>
    <w:rsid w:val="00C36CC9"/>
    <w:rsid w:val="00C4033F"/>
    <w:rsid w:val="00C47088"/>
    <w:rsid w:val="00C7349A"/>
    <w:rsid w:val="00C816F2"/>
    <w:rsid w:val="00CB6E8D"/>
    <w:rsid w:val="00D0252F"/>
    <w:rsid w:val="00D058E4"/>
    <w:rsid w:val="00D5706A"/>
    <w:rsid w:val="00D61BAA"/>
    <w:rsid w:val="00D851A0"/>
    <w:rsid w:val="00DC16D7"/>
    <w:rsid w:val="00DD07D7"/>
    <w:rsid w:val="00DD4A4A"/>
    <w:rsid w:val="00DF71B4"/>
    <w:rsid w:val="00E13DD1"/>
    <w:rsid w:val="00E31655"/>
    <w:rsid w:val="00E34CB8"/>
    <w:rsid w:val="00E500C9"/>
    <w:rsid w:val="00F4156F"/>
    <w:rsid w:val="00F80421"/>
    <w:rsid w:val="00F91E5B"/>
    <w:rsid w:val="00F9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4E661"/>
  <w15:chartTrackingRefBased/>
  <w15:docId w15:val="{49AA83A6-D17B-4547-9C22-17933FA8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15F"/>
    <w:pPr>
      <w:shd w:val="clear" w:color="auto" w:fill="FFFFFF"/>
      <w:spacing w:after="225" w:line="240" w:lineRule="auto"/>
      <w:jc w:val="both"/>
    </w:pPr>
    <w:rPr>
      <w:rFonts w:ascii="Tenorite" w:eastAsia="Times New Roman" w:hAnsi="Tenorite" w:cs="Quire Sans"/>
      <w:color w:val="00000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D7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0D71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2C3D3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2C3D3A"/>
    <w:rPr>
      <w:rFonts w:ascii="Tenorite" w:eastAsia="Times New Roman" w:hAnsi="Tenorite" w:cs="Quire Sans"/>
      <w:color w:val="000000"/>
      <w:shd w:val="clear" w:color="auto" w:fill="FFFFFF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C3D3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2C3D3A"/>
    <w:rPr>
      <w:rFonts w:ascii="Tenorite" w:eastAsia="Times New Roman" w:hAnsi="Tenorite" w:cs="Quire Sans"/>
      <w:color w:val="000000"/>
      <w:shd w:val="clear" w:color="auto" w:fill="FFFFFF"/>
      <w:lang w:eastAsia="sv-SE"/>
    </w:rPr>
  </w:style>
  <w:style w:type="character" w:styleId="Radnummer">
    <w:name w:val="line number"/>
    <w:basedOn w:val="Standardstycketeckensnitt"/>
    <w:uiPriority w:val="99"/>
    <w:semiHidden/>
    <w:unhideWhenUsed/>
    <w:rsid w:val="00BE7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31327-E371-4615-9452-B3AAADA8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354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Carnestedt</dc:creator>
  <cp:keywords/>
  <dc:description/>
  <cp:lastModifiedBy>Daniel Carnestedt</cp:lastModifiedBy>
  <cp:revision>9</cp:revision>
  <cp:lastPrinted>2023-04-04T08:23:00Z</cp:lastPrinted>
  <dcterms:created xsi:type="dcterms:W3CDTF">2023-04-04T19:40:00Z</dcterms:created>
  <dcterms:modified xsi:type="dcterms:W3CDTF">2023-04-09T12:27:00Z</dcterms:modified>
</cp:coreProperties>
</file>